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5"/>
        <w:gridCol w:w="1628"/>
        <w:gridCol w:w="442"/>
        <w:gridCol w:w="1501"/>
        <w:gridCol w:w="1108"/>
        <w:gridCol w:w="1772"/>
        <w:gridCol w:w="1769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12343726" w:rsidR="009E5715" w:rsidRPr="009E5715" w:rsidRDefault="0049138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Core</w:t>
            </w:r>
          </w:p>
        </w:tc>
      </w:tr>
      <w:tr w:rsidR="0049138F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1CC426C4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49138F">
              <w:rPr>
                <w:rFonts w:asciiTheme="majorHAnsi" w:hAnsiTheme="majorHAnsi"/>
              </w:rPr>
              <w:t>8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6C2A8CFE" w:rsidR="00211CE9" w:rsidRDefault="0049138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IOP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4550871B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09AAB34F" w14:textId="77777777" w:rsidR="0012298F" w:rsidRDefault="0012298F">
            <w:pPr>
              <w:rPr>
                <w:rFonts w:asciiTheme="majorHAnsi" w:hAnsiTheme="majorHAnsi"/>
              </w:rPr>
            </w:pPr>
          </w:p>
          <w:p w14:paraId="43DAA3AC" w14:textId="77777777" w:rsidR="0012298F" w:rsidRDefault="0012298F">
            <w:pPr>
              <w:rPr>
                <w:rFonts w:asciiTheme="majorHAnsi" w:hAnsiTheme="majorHAnsi"/>
              </w:rPr>
            </w:pPr>
          </w:p>
          <w:p w14:paraId="0ABAF5E4" w14:textId="74AD9FDC" w:rsidR="0012298F" w:rsidRDefault="0012298F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2757ECE8" w14:textId="6782530B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6D1C142F" w14:textId="416F57A6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38FFD483" w14:textId="1233FFC8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12CA24F1" w14:textId="10299C41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are empathic and sensitive to the patient’s concerns. They ensure that the patient is comfortable and that adequate privacy is maintained</w:t>
            </w:r>
          </w:p>
          <w:p w14:paraId="5591D906" w14:textId="7CDA5A0E" w:rsidR="00FB1D05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47CE03CC" w:rsidR="00FB1D05" w:rsidRDefault="00F463AF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24FB0716" w14:textId="37A9D464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68FFED40" w14:textId="65FD0B5D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hurry the patient and ignore what the patient is saying</w:t>
            </w:r>
          </w:p>
          <w:p w14:paraId="39F3E4B7" w14:textId="4EE7FC43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look away or appear impatient</w:t>
            </w:r>
          </w:p>
          <w:p w14:paraId="13B0043E" w14:textId="5EA575E8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1ACB3154" w14:textId="1DA1AE39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0302622" w:rsidR="00FB1D05" w:rsidRPr="00FB1D05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BAF2ADB" w14:textId="1BE2963E" w:rsidR="008F408A" w:rsidRDefault="008F408A">
      <w:pPr>
        <w:rPr>
          <w:rFonts w:asciiTheme="majorHAnsi" w:hAnsiTheme="majorHAnsi"/>
        </w:rPr>
      </w:pPr>
    </w:p>
    <w:p w14:paraId="5EAA7D45" w14:textId="77777777" w:rsidR="009A6764" w:rsidRDefault="009A6764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49138F" w14:paraId="7B70AB91" w14:textId="77777777" w:rsidTr="00BF55E9">
        <w:tc>
          <w:tcPr>
            <w:tcW w:w="9905" w:type="dxa"/>
            <w:gridSpan w:val="2"/>
          </w:tcPr>
          <w:p w14:paraId="134C9158" w14:textId="614B6051" w:rsidR="0049138F" w:rsidRDefault="0049138F" w:rsidP="0049138F">
            <w:pPr>
              <w:rPr>
                <w:rFonts w:asciiTheme="majorHAnsi" w:hAnsiTheme="majorHAnsi"/>
              </w:rPr>
            </w:pPr>
            <w:r>
              <w:rPr>
                <w:rFonts w:ascii="Tahoma" w:hAnsi="Tahoma"/>
                <w:b/>
              </w:rPr>
              <w:t xml:space="preserve">IOP measurement </w:t>
            </w:r>
            <w:r>
              <w:rPr>
                <w:rFonts w:ascii="Tahoma" w:hAnsi="Tahoma"/>
                <w:b/>
                <w:sz w:val="16"/>
                <w:szCs w:val="16"/>
              </w:rPr>
              <w:t>(Technique: Goldmann/</w:t>
            </w:r>
            <w:proofErr w:type="spellStart"/>
            <w:r>
              <w:rPr>
                <w:rFonts w:ascii="Tahoma" w:hAnsi="Tahoma"/>
                <w:b/>
                <w:sz w:val="16"/>
                <w:szCs w:val="16"/>
              </w:rPr>
              <w:t>Tonopen</w:t>
            </w:r>
            <w:proofErr w:type="spellEnd"/>
            <w:r>
              <w:rPr>
                <w:rFonts w:ascii="Tahoma" w:hAnsi="Tahoma"/>
                <w:b/>
                <w:sz w:val="16"/>
                <w:szCs w:val="16"/>
              </w:rPr>
              <w:t>/Perkins/other)</w:t>
            </w:r>
          </w:p>
        </w:tc>
      </w:tr>
      <w:tr w:rsidR="0049138F" w14:paraId="4018873A" w14:textId="77777777" w:rsidTr="00F463AF">
        <w:tc>
          <w:tcPr>
            <w:tcW w:w="4952" w:type="dxa"/>
          </w:tcPr>
          <w:p w14:paraId="487AAE8A" w14:textId="77777777" w:rsidR="0049138F" w:rsidRPr="00F463AF" w:rsidRDefault="0049138F" w:rsidP="0049138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Good Practice</w:t>
            </w:r>
          </w:p>
          <w:p w14:paraId="658A381B" w14:textId="77777777" w:rsidR="0049138F" w:rsidRPr="0049138F" w:rsidRDefault="0049138F" w:rsidP="0049138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Ensures adequate disinfection of the tonometer before and after use</w:t>
            </w:r>
          </w:p>
          <w:p w14:paraId="2709BEF5" w14:textId="77777777" w:rsidR="0049138F" w:rsidRPr="0049138F" w:rsidRDefault="0049138F" w:rsidP="0049138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insert appropriate amounts of appropriate drops, avoid contact of the tonometer with lids or lashes and complete the measurement swiftly without prolonged contact between tonometer and cornea</w:t>
            </w:r>
          </w:p>
          <w:p w14:paraId="56001181" w14:textId="77777777" w:rsidR="0049138F" w:rsidRPr="0049138F" w:rsidRDefault="0049138F" w:rsidP="0049138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achieve a reading accurate to within 2 mm Hg of the assessor’s reading</w:t>
            </w:r>
          </w:p>
          <w:p w14:paraId="2C72C845" w14:textId="3BF58BC6" w:rsidR="0049138F" w:rsidRPr="00F463AF" w:rsidRDefault="0049138F" w:rsidP="0049138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are conversant with all types of IOP measurement methods and the advantages and disadvantages of each</w:t>
            </w:r>
          </w:p>
        </w:tc>
        <w:tc>
          <w:tcPr>
            <w:tcW w:w="4953" w:type="dxa"/>
          </w:tcPr>
          <w:p w14:paraId="03DFDA00" w14:textId="77777777" w:rsidR="0049138F" w:rsidRPr="00F463AF" w:rsidRDefault="0049138F" w:rsidP="0049138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Needs Improvement</w:t>
            </w:r>
          </w:p>
          <w:p w14:paraId="5DB1D35D" w14:textId="77777777" w:rsidR="0049138F" w:rsidRPr="0049138F" w:rsidRDefault="0049138F" w:rsidP="0049138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Has to be prompted to ensure disinfection of the tonometer tip before and after use</w:t>
            </w:r>
          </w:p>
          <w:p w14:paraId="1650B1C7" w14:textId="77777777" w:rsidR="0049138F" w:rsidRPr="0049138F" w:rsidRDefault="0049138F" w:rsidP="0049138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insert inappropriate quantities of anaesthetic drops or use inappropriate drops</w:t>
            </w:r>
          </w:p>
          <w:p w14:paraId="55F60250" w14:textId="77777777" w:rsidR="0049138F" w:rsidRPr="0049138F" w:rsidRDefault="0049138F" w:rsidP="0049138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push roughly on the patient’s eye and lids and touch the tonometer on the lids</w:t>
            </w:r>
          </w:p>
          <w:p w14:paraId="71C00CFA" w14:textId="77777777" w:rsidR="0049138F" w:rsidRPr="0049138F" w:rsidRDefault="0049138F" w:rsidP="0049138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have difficulty achieving a reading, requiring several attempts, and fail to achieve accuracy to within 2 mm Hg.</w:t>
            </w:r>
          </w:p>
          <w:p w14:paraId="7AF3D945" w14:textId="77777777" w:rsidR="0049138F" w:rsidRPr="0049138F" w:rsidRDefault="0049138F" w:rsidP="0049138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frequently cause trauma to the corneal epithelium</w:t>
            </w:r>
          </w:p>
          <w:p w14:paraId="4A79DCCD" w14:textId="3B9FC275" w:rsidR="0049138F" w:rsidRPr="00F463AF" w:rsidRDefault="0049138F" w:rsidP="0049138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  <w:lang w:val="en-US"/>
              </w:rPr>
              <w:t>They are not fully aware of all types of measurement methods or their advantages and disadvantages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49138F">
        <w:tc>
          <w:tcPr>
            <w:tcW w:w="260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24CBDA" w14:textId="77777777" w:rsidR="0049138F" w:rsidRPr="0049138F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Measure and record the intraocular pressure</w:t>
            </w:r>
          </w:p>
          <w:p w14:paraId="6DAD2ED4" w14:textId="77777777" w:rsidR="0049138F" w:rsidRPr="0049138F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(IOP) accurately using a variety of applanation</w:t>
            </w:r>
          </w:p>
          <w:p w14:paraId="68CB0F2F" w14:textId="6CD376B6" w:rsidR="004B40DA" w:rsidRPr="004B40DA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techniques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  <w:bottom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  <w:bottom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9138F" w:rsidRPr="004B40DA" w14:paraId="1199D126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50394497" w14:textId="77777777" w:rsidR="0049138F" w:rsidRPr="0049138F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Correctly check the calibration of the</w:t>
            </w:r>
          </w:p>
          <w:p w14:paraId="2B978FFD" w14:textId="400924A8" w:rsidR="0049138F" w:rsidRPr="0049138F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tonometer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707BB83F" w14:textId="77777777" w:rsidR="0049138F" w:rsidRPr="004B40DA" w:rsidRDefault="0049138F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555832D6" w14:textId="77777777" w:rsidR="0049138F" w:rsidRPr="004B40DA" w:rsidRDefault="0049138F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3A30F97" w14:textId="77777777" w:rsidR="0049138F" w:rsidRPr="004B40DA" w:rsidRDefault="0049138F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0"/>
        <w:gridCol w:w="2539"/>
        <w:gridCol w:w="2425"/>
        <w:gridCol w:w="2425"/>
      </w:tblGrid>
      <w:tr w:rsidR="004B40DA" w:rsidRPr="004B40DA" w14:paraId="5C25A2A0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722306" w:rsidRPr="004B40DA" w14:paraId="724050C5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4F85B452" w14:textId="77777777" w:rsidR="0049138F" w:rsidRPr="0049138F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Measure IOP using a slit lamp-mounted</w:t>
            </w:r>
          </w:p>
          <w:p w14:paraId="6D11A75C" w14:textId="49EA3859" w:rsidR="00722306" w:rsidRPr="00722306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Goldmann applanation tonometer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94E60C4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EE33238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5D0A6137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22306" w:rsidRPr="004B40DA" w14:paraId="3351EEDA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2287118C" w14:textId="77777777" w:rsidR="0049138F" w:rsidRPr="0049138F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Understand the limits of each different</w:t>
            </w:r>
          </w:p>
          <w:p w14:paraId="4191C885" w14:textId="32B8E022" w:rsidR="00722306" w:rsidRPr="004B40DA" w:rsidRDefault="0049138F" w:rsidP="0049138F">
            <w:pPr>
              <w:rPr>
                <w:rFonts w:asciiTheme="majorHAnsi" w:hAnsiTheme="majorHAnsi"/>
                <w:b/>
              </w:rPr>
            </w:pPr>
            <w:r w:rsidRPr="0049138F">
              <w:rPr>
                <w:rFonts w:asciiTheme="majorHAnsi" w:hAnsiTheme="majorHAnsi"/>
              </w:rPr>
              <w:t>technique, and be able to avoid potential errors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10C67CE5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9B22A38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330A75B2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9E5715" w:rsidRPr="004B40DA" w14:paraId="627841BB" w14:textId="77777777" w:rsidTr="00942F6B">
        <w:tc>
          <w:tcPr>
            <w:tcW w:w="2480" w:type="dxa"/>
            <w:tcBorders>
              <w:right w:val="double" w:sz="4" w:space="0" w:color="auto"/>
            </w:tcBorders>
          </w:tcPr>
          <w:p w14:paraId="221AAB7C" w14:textId="45EDCB81" w:rsidR="009E5715" w:rsidRPr="00211CE9" w:rsidRDefault="0049138F" w:rsidP="0049138F">
            <w:pPr>
              <w:rPr>
                <w:rFonts w:asciiTheme="majorHAnsi" w:hAnsiTheme="majorHAnsi"/>
              </w:rPr>
            </w:pPr>
            <w:r w:rsidRPr="0049138F">
              <w:rPr>
                <w:rFonts w:asciiTheme="majorHAnsi" w:hAnsiTheme="majorHAnsi"/>
              </w:rPr>
              <w:t>Understand the results of</w:t>
            </w:r>
            <w:r>
              <w:rPr>
                <w:rFonts w:asciiTheme="majorHAnsi" w:hAnsiTheme="majorHAnsi"/>
              </w:rPr>
              <w:t xml:space="preserve"> </w:t>
            </w:r>
            <w:r w:rsidRPr="0049138F">
              <w:rPr>
                <w:rFonts w:asciiTheme="majorHAnsi" w:hAnsiTheme="majorHAnsi"/>
              </w:rPr>
              <w:t>IOP measurements</w:t>
            </w:r>
          </w:p>
        </w:tc>
        <w:tc>
          <w:tcPr>
            <w:tcW w:w="2539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7B6B627E" w14:textId="77777777" w:rsidR="000006A2" w:rsidRDefault="000006A2" w:rsidP="00FE6453">
      <w:pPr>
        <w:rPr>
          <w:rFonts w:asciiTheme="majorHAnsi" w:hAnsiTheme="majorHAnsi"/>
          <w:b/>
        </w:rPr>
      </w:pPr>
    </w:p>
    <w:p w14:paraId="7E529214" w14:textId="77777777" w:rsidR="000006A2" w:rsidRDefault="000006A2" w:rsidP="00FE6453">
      <w:pPr>
        <w:rPr>
          <w:rFonts w:asciiTheme="majorHAnsi" w:hAnsiTheme="majorHAnsi"/>
          <w:b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lastRenderedPageBreak/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018660F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35C5D4ED" w:rsidR="0012298F" w:rsidRDefault="0012298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672241B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1B42A78B" w:rsidR="0012298F" w:rsidRDefault="0012298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52002006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28409E28" w:rsidR="0012298F" w:rsidRDefault="0012298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548D22BF" w14:textId="77777777" w:rsidR="0012298F" w:rsidRDefault="0012298F" w:rsidP="00FE6453">
      <w:pPr>
        <w:rPr>
          <w:rFonts w:asciiTheme="majorHAnsi" w:hAnsiTheme="majorHAnsi"/>
        </w:rPr>
      </w:pPr>
    </w:p>
    <w:p w14:paraId="42184CF3" w14:textId="69D9688F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128ABAD1" w14:textId="77777777" w:rsidR="0012298F" w:rsidRDefault="0012298F">
      <w:pPr>
        <w:rPr>
          <w:rFonts w:asciiTheme="majorHAnsi" w:hAnsiTheme="majorHAnsi"/>
        </w:rPr>
      </w:pPr>
    </w:p>
    <w:p w14:paraId="4DB855DB" w14:textId="457AC956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1633F" w14:textId="77777777" w:rsidR="00F13DFC" w:rsidRDefault="00F13DFC" w:rsidP="00FE6453">
      <w:r>
        <w:separator/>
      </w:r>
    </w:p>
  </w:endnote>
  <w:endnote w:type="continuationSeparator" w:id="0">
    <w:p w14:paraId="15B362D3" w14:textId="77777777" w:rsidR="00F13DFC" w:rsidRDefault="00F13DFC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7B0ED" w14:textId="77777777" w:rsidR="00F13DFC" w:rsidRDefault="00F13DFC" w:rsidP="00FE6453">
      <w:r>
        <w:separator/>
      </w:r>
    </w:p>
  </w:footnote>
  <w:footnote w:type="continuationSeparator" w:id="0">
    <w:p w14:paraId="5F0A296E" w14:textId="77777777" w:rsidR="00F13DFC" w:rsidRDefault="00F13DFC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2E2F" w14:textId="6165B58B" w:rsidR="0012298F" w:rsidRPr="0012298F" w:rsidRDefault="0012298F">
    <w:pPr>
      <w:pStyle w:val="Header"/>
      <w:rPr>
        <w:rFonts w:asciiTheme="majorHAnsi" w:hAnsiTheme="majorHAnsi" w:cstheme="majorHAnsi"/>
        <w:b/>
        <w:sz w:val="32"/>
        <w:szCs w:val="32"/>
      </w:rPr>
    </w:pPr>
    <w:r w:rsidRPr="0012298F">
      <w:rPr>
        <w:rFonts w:asciiTheme="majorHAnsi" w:hAnsiTheme="majorHAnsi" w:cstheme="majorHAnsi"/>
        <w:b/>
        <w:sz w:val="32"/>
        <w:szCs w:val="32"/>
      </w:rPr>
      <w:t>CA8 IOP</w:t>
    </w:r>
  </w:p>
  <w:p w14:paraId="55D1F0D8" w14:textId="77777777" w:rsidR="0012298F" w:rsidRDefault="001229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A0A"/>
    <w:multiLevelType w:val="hybridMultilevel"/>
    <w:tmpl w:val="61A0C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3072C0B"/>
    <w:multiLevelType w:val="hybridMultilevel"/>
    <w:tmpl w:val="B4D86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12298F"/>
    <w:rsid w:val="00176164"/>
    <w:rsid w:val="00196F78"/>
    <w:rsid w:val="001E3455"/>
    <w:rsid w:val="00211CE9"/>
    <w:rsid w:val="003B2155"/>
    <w:rsid w:val="0044090B"/>
    <w:rsid w:val="0049138F"/>
    <w:rsid w:val="004B40DA"/>
    <w:rsid w:val="00522C7E"/>
    <w:rsid w:val="0058567B"/>
    <w:rsid w:val="005A5B8F"/>
    <w:rsid w:val="005D4506"/>
    <w:rsid w:val="005E5294"/>
    <w:rsid w:val="00722306"/>
    <w:rsid w:val="0075378D"/>
    <w:rsid w:val="0083511A"/>
    <w:rsid w:val="008C54FA"/>
    <w:rsid w:val="008E1F0C"/>
    <w:rsid w:val="008F3183"/>
    <w:rsid w:val="008F408A"/>
    <w:rsid w:val="00942F6B"/>
    <w:rsid w:val="009A6764"/>
    <w:rsid w:val="009E5715"/>
    <w:rsid w:val="00A029D7"/>
    <w:rsid w:val="00AB08AE"/>
    <w:rsid w:val="00BF0E63"/>
    <w:rsid w:val="00D90DDA"/>
    <w:rsid w:val="00F13DFC"/>
    <w:rsid w:val="00F463AF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C8BBE996-4116-4989-91D8-35CEB061F9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5B2F0F-ED46-4741-81F9-A10ACB0C4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9F1DD7-EDEC-42EB-8EA4-6844318C337E}">
  <ds:schemaRefs>
    <ds:schemaRef ds:uri="http://schemas.microsoft.com/office/2006/documentManagement/types"/>
    <ds:schemaRef ds:uri="http://www.w3.org/XML/1998/namespace"/>
    <ds:schemaRef ds:uri="d2389ad0-4628-4ca4-babd-a5e1ca1fc43d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3b25e55-1fda-4dd5-9a75-c38d0989a0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2023-09-28T14:07:00Z</dcterms:created>
  <dcterms:modified xsi:type="dcterms:W3CDTF">2023-09-28T14:07:00Z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